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5E" w:rsidRPr="0010065D" w:rsidRDefault="0010065D" w:rsidP="0010065D">
      <w:pPr>
        <w:spacing w:after="0" w:line="240" w:lineRule="auto"/>
        <w:rPr>
          <w:b/>
        </w:rPr>
      </w:pPr>
      <w:r w:rsidRPr="0010065D">
        <w:rPr>
          <w:b/>
        </w:rPr>
        <w:t>Destinataire :</w:t>
      </w:r>
    </w:p>
    <w:p w:rsidR="0010065D" w:rsidRDefault="0010065D" w:rsidP="0010065D">
      <w:pPr>
        <w:spacing w:after="0" w:line="240" w:lineRule="auto"/>
      </w:pPr>
      <w:r>
        <w:t>CNSE-CPAM du Morbihan</w:t>
      </w:r>
    </w:p>
    <w:p w:rsidR="0010065D" w:rsidRDefault="0010065D" w:rsidP="0010065D">
      <w:pPr>
        <w:spacing w:after="0" w:line="240" w:lineRule="auto"/>
      </w:pPr>
      <w:r>
        <w:t>37 bvd de la paix</w:t>
      </w:r>
    </w:p>
    <w:p w:rsidR="0010065D" w:rsidRDefault="0010065D" w:rsidP="0010065D">
      <w:pPr>
        <w:spacing w:after="0" w:line="240" w:lineRule="auto"/>
      </w:pPr>
      <w:r>
        <w:t>BP20321</w:t>
      </w:r>
    </w:p>
    <w:p w:rsidR="0010065D" w:rsidRDefault="0010065D" w:rsidP="0010065D">
      <w:pPr>
        <w:spacing w:after="0" w:line="240" w:lineRule="auto"/>
      </w:pPr>
      <w:r>
        <w:t>56021 vannes Cedex</w:t>
      </w:r>
    </w:p>
    <w:p w:rsidR="0010065D" w:rsidRDefault="0010065D" w:rsidP="0010065D">
      <w:pPr>
        <w:spacing w:after="0" w:line="240" w:lineRule="auto"/>
      </w:pPr>
    </w:p>
    <w:p w:rsidR="0010065D" w:rsidRPr="0010065D" w:rsidRDefault="0010065D" w:rsidP="0010065D">
      <w:pPr>
        <w:spacing w:after="0" w:line="240" w:lineRule="auto"/>
        <w:jc w:val="right"/>
        <w:rPr>
          <w:b/>
        </w:rPr>
      </w:pPr>
      <w:r w:rsidRPr="0010065D">
        <w:rPr>
          <w:b/>
        </w:rPr>
        <w:t>De la part de :</w:t>
      </w:r>
    </w:p>
    <w:p w:rsidR="0010065D" w:rsidRDefault="0010065D" w:rsidP="00D30B8E">
      <w:pPr>
        <w:spacing w:before="120" w:after="0" w:line="240" w:lineRule="auto"/>
        <w:ind w:left="5664"/>
      </w:pPr>
      <w:r>
        <w:t>NOM Prénom</w:t>
      </w:r>
      <w:r w:rsidR="00D30B8E">
        <w:t xml:space="preserve"> : </w:t>
      </w:r>
      <w:r w:rsidR="00D30B8E">
        <w:t>_ _ _ _ _ _ _ _  _ _ _ _ _ _ _ _ _ _</w:t>
      </w:r>
      <w:r w:rsidR="00D30B8E">
        <w:t xml:space="preserve"> _ _</w:t>
      </w:r>
    </w:p>
    <w:p w:rsidR="0010065D" w:rsidRDefault="0010065D" w:rsidP="00D30B8E">
      <w:pPr>
        <w:spacing w:before="120" w:after="0" w:line="240" w:lineRule="auto"/>
        <w:ind w:left="4956" w:firstLine="708"/>
      </w:pPr>
      <w:r>
        <w:t>Date de naissance</w:t>
      </w:r>
      <w:r w:rsidR="00D30B8E">
        <w:t xml:space="preserve"> : </w:t>
      </w:r>
      <w:r w:rsidR="00D30B8E">
        <w:t>_ _ / _ _ / _ _ _ _</w:t>
      </w:r>
    </w:p>
    <w:p w:rsidR="0010065D" w:rsidRDefault="0010065D" w:rsidP="00D30B8E">
      <w:pPr>
        <w:spacing w:before="120" w:after="0" w:line="240" w:lineRule="auto"/>
        <w:ind w:left="4956" w:firstLine="708"/>
      </w:pPr>
      <w:r>
        <w:t>Numéro de carte vitale</w:t>
      </w:r>
      <w:r w:rsidR="00D30B8E">
        <w:t xml:space="preserve"> </w:t>
      </w:r>
      <w:r w:rsidR="00D30B8E">
        <w:t xml:space="preserve">: _ _ _ _ _ _ _ _  _ _ _ _ _ _ _ </w:t>
      </w:r>
    </w:p>
    <w:p w:rsidR="0010065D" w:rsidRDefault="0010065D" w:rsidP="0010065D">
      <w:pPr>
        <w:spacing w:after="0" w:line="240" w:lineRule="auto"/>
      </w:pPr>
    </w:p>
    <w:p w:rsidR="0010065D" w:rsidRDefault="0010065D" w:rsidP="0010065D">
      <w:pPr>
        <w:spacing w:after="0" w:line="240" w:lineRule="auto"/>
      </w:pPr>
    </w:p>
    <w:p w:rsidR="0010065D" w:rsidRDefault="0010065D" w:rsidP="0010065D">
      <w:pPr>
        <w:spacing w:after="0" w:line="240" w:lineRule="auto"/>
        <w:jc w:val="center"/>
      </w:pPr>
      <w:r>
        <w:t xml:space="preserve">Rédigé le _ _ / _ _ / _ _ _ _ à </w:t>
      </w:r>
      <w:r>
        <w:t>_ _ _</w:t>
      </w:r>
      <w:r w:rsidR="00D30B8E">
        <w:t xml:space="preserve"> </w:t>
      </w:r>
      <w:r>
        <w:t>_ _ _</w:t>
      </w:r>
      <w:r w:rsidR="00D30B8E">
        <w:t xml:space="preserve"> </w:t>
      </w:r>
      <w:r>
        <w:t>_ _ _</w:t>
      </w:r>
      <w:r w:rsidR="00D30B8E">
        <w:t xml:space="preserve"> </w:t>
      </w:r>
      <w:r>
        <w:t>_ _ _</w:t>
      </w:r>
      <w:r w:rsidR="00D30B8E">
        <w:t xml:space="preserve"> </w:t>
      </w:r>
      <w:r>
        <w:t>_ _ _</w:t>
      </w:r>
    </w:p>
    <w:p w:rsidR="0010065D" w:rsidRDefault="0010065D" w:rsidP="0010065D">
      <w:pPr>
        <w:spacing w:after="0" w:line="240" w:lineRule="auto"/>
      </w:pPr>
    </w:p>
    <w:p w:rsidR="0010065D" w:rsidRDefault="0010065D" w:rsidP="0010065D">
      <w:pPr>
        <w:spacing w:after="0" w:line="240" w:lineRule="auto"/>
      </w:pPr>
    </w:p>
    <w:p w:rsidR="0010065D" w:rsidRDefault="0010065D" w:rsidP="0010065D">
      <w:pPr>
        <w:spacing w:after="0" w:line="240" w:lineRule="auto"/>
      </w:pPr>
      <w:r>
        <w:t>Madame, Monsieur,</w:t>
      </w:r>
    </w:p>
    <w:p w:rsidR="00D30B8E" w:rsidRDefault="00D30B8E" w:rsidP="0010065D">
      <w:pPr>
        <w:spacing w:after="0" w:line="240" w:lineRule="auto"/>
      </w:pPr>
    </w:p>
    <w:p w:rsidR="0010065D" w:rsidRDefault="0010065D" w:rsidP="0010065D">
      <w:pPr>
        <w:spacing w:after="0" w:line="240" w:lineRule="auto"/>
      </w:pPr>
      <w:r>
        <w:t xml:space="preserve">Suite à l’envoi de ma demande de remboursement en date du </w:t>
      </w:r>
      <w:r>
        <w:t>_ _ / _ _ / _ _ _ _</w:t>
      </w:r>
      <w:r>
        <w:t xml:space="preserve"> via votre plateforme en ligne sur Ameli.fr , cela fait </w:t>
      </w:r>
      <w:r w:rsidR="00D30B8E">
        <w:t>maintenant</w:t>
      </w:r>
      <w:r>
        <w:t xml:space="preserve"> plus d’un mois que je suis en attente d’une réponse.</w:t>
      </w:r>
    </w:p>
    <w:p w:rsidR="00D30B8E" w:rsidRDefault="00D30B8E" w:rsidP="0010065D">
      <w:pPr>
        <w:spacing w:after="0" w:line="240" w:lineRule="auto"/>
      </w:pPr>
    </w:p>
    <w:p w:rsidR="0010065D" w:rsidRDefault="0010065D" w:rsidP="0010065D">
      <w:pPr>
        <w:spacing w:after="0" w:line="240" w:lineRule="auto"/>
      </w:pPr>
      <w:r>
        <w:t xml:space="preserve">Sur le site Ameli.fr à la page </w:t>
      </w:r>
      <w:hyperlink r:id="rId7" w:history="1">
        <w:r w:rsidRPr="00B12EB9">
          <w:rPr>
            <w:rStyle w:val="Lienhypertexte"/>
          </w:rPr>
          <w:t>https://www.ameli.fr/assure/actualites/se-faire-rembourser-des-soins-effectues-l-etranger-depuis-le-compte-ameli-c-est-possible</w:t>
        </w:r>
      </w:hyperlink>
      <w:r>
        <w:t>, on peut lire : « </w:t>
      </w:r>
      <w:r w:rsidRPr="0010065D">
        <w:t>L’Assurance Maladie étudiera la demande et l’acceptera le c</w:t>
      </w:r>
      <w:r>
        <w:t>as échéant en quelques semaines ».</w:t>
      </w:r>
    </w:p>
    <w:p w:rsidR="0010065D" w:rsidRDefault="0010065D" w:rsidP="0010065D">
      <w:pPr>
        <w:spacing w:after="0" w:line="240" w:lineRule="auto"/>
      </w:pPr>
    </w:p>
    <w:p w:rsidR="0010065D" w:rsidRDefault="0010065D" w:rsidP="0010065D">
      <w:pPr>
        <w:spacing w:after="0" w:line="240" w:lineRule="auto"/>
      </w:pPr>
      <w:r>
        <w:t>Extrait du site </w:t>
      </w:r>
      <w:r w:rsidR="00D30B8E">
        <w:t xml:space="preserve">ameli.fr </w:t>
      </w:r>
      <w:r>
        <w:t xml:space="preserve">: </w:t>
      </w:r>
    </w:p>
    <w:p w:rsidR="0010065D" w:rsidRDefault="0010065D" w:rsidP="0010065D">
      <w:pPr>
        <w:spacing w:after="0" w:line="240" w:lineRule="auto"/>
      </w:pPr>
      <w:r>
        <w:rPr>
          <w:noProof/>
          <w:lang w:eastAsia="fr-BE"/>
        </w:rPr>
        <w:drawing>
          <wp:inline distT="0" distB="0" distL="0" distR="0" wp14:anchorId="1257684F" wp14:editId="3E495852">
            <wp:extent cx="5972810" cy="1731010"/>
            <wp:effectExtent l="19050" t="19050" r="27940" b="215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7310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0065D" w:rsidRDefault="0010065D" w:rsidP="0010065D">
      <w:pPr>
        <w:spacing w:after="0" w:line="240" w:lineRule="auto"/>
      </w:pPr>
    </w:p>
    <w:p w:rsidR="0010065D" w:rsidRDefault="0010065D" w:rsidP="0010065D">
      <w:pPr>
        <w:spacing w:after="0" w:line="240" w:lineRule="auto"/>
      </w:pPr>
      <w:r w:rsidRPr="0010065D">
        <w:t xml:space="preserve">Je vous rappelle </w:t>
      </w:r>
      <w:r w:rsidR="00D30B8E">
        <w:t xml:space="preserve">aussi </w:t>
      </w:r>
      <w:r w:rsidRPr="0010065D">
        <w:t>que dans la directive Européenne 2011/24/EU paragraphe 47, il est écrit : "Dans des circonstances normales, il convient que les décisions concernant les soins de santé transfrontaliers puissent être communiquées aux patients dans un d</w:t>
      </w:r>
      <w:r>
        <w:t>élai raisonnable." ; ce qui n'a</w:t>
      </w:r>
      <w:r w:rsidRPr="0010065D">
        <w:t xml:space="preserve"> pas</w:t>
      </w:r>
      <w:r>
        <w:t xml:space="preserve"> été</w:t>
      </w:r>
      <w:r w:rsidRPr="0010065D">
        <w:t xml:space="preserve"> le cas</w:t>
      </w:r>
      <w:r>
        <w:t xml:space="preserve"> au vue de mon attente actuelle</w:t>
      </w:r>
      <w:r w:rsidRPr="0010065D">
        <w:t xml:space="preserve">. </w:t>
      </w:r>
    </w:p>
    <w:p w:rsidR="0010065D" w:rsidRDefault="0010065D" w:rsidP="0010065D">
      <w:pPr>
        <w:spacing w:after="0" w:line="240" w:lineRule="auto"/>
      </w:pPr>
    </w:p>
    <w:p w:rsidR="0010065D" w:rsidRDefault="0010065D" w:rsidP="0010065D">
      <w:pPr>
        <w:spacing w:after="0" w:line="240" w:lineRule="auto"/>
      </w:pPr>
      <w:r>
        <w:t xml:space="preserve">Source : </w:t>
      </w:r>
      <w:hyperlink r:id="rId9" w:history="1">
        <w:r w:rsidRPr="00B12EB9">
          <w:rPr>
            <w:rStyle w:val="Lienhypertexte"/>
          </w:rPr>
          <w:t>https://eur-lex.europa.eu/legal-content/FR/TXT/HTML/?uri=CELEX:32011L0024&amp;from=EN</w:t>
        </w:r>
      </w:hyperlink>
    </w:p>
    <w:p w:rsidR="0010065D" w:rsidRDefault="005758F5" w:rsidP="0010065D">
      <w:pPr>
        <w:spacing w:after="0" w:line="240" w:lineRule="auto"/>
      </w:pPr>
      <w:r>
        <w:t>Extrait de la directive :</w:t>
      </w:r>
    </w:p>
    <w:p w:rsidR="005758F5" w:rsidRDefault="005758F5" w:rsidP="0010065D">
      <w:pPr>
        <w:spacing w:after="0" w:line="240" w:lineRule="auto"/>
      </w:pPr>
      <w:r>
        <w:rPr>
          <w:noProof/>
          <w:lang w:eastAsia="fr-BE"/>
        </w:rPr>
        <w:drawing>
          <wp:inline distT="0" distB="0" distL="0" distR="0">
            <wp:extent cx="5972810" cy="1639570"/>
            <wp:effectExtent l="19050" t="19050" r="27940" b="177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6395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758F5" w:rsidRDefault="005758F5" w:rsidP="0010065D">
      <w:pPr>
        <w:spacing w:after="0" w:line="240" w:lineRule="auto"/>
      </w:pPr>
    </w:p>
    <w:p w:rsidR="00D30B8E" w:rsidRDefault="00D30B8E" w:rsidP="0010065D">
      <w:pPr>
        <w:spacing w:after="0" w:line="240" w:lineRule="auto"/>
      </w:pPr>
    </w:p>
    <w:p w:rsidR="0010065D" w:rsidRDefault="005758F5" w:rsidP="0010065D">
      <w:pPr>
        <w:spacing w:after="0" w:line="240" w:lineRule="auto"/>
      </w:pPr>
      <w:r>
        <w:t>Je me permets aussi de rappeler que : « </w:t>
      </w:r>
      <w:r w:rsidRPr="005758F5">
        <w:t>L’article 288 du traité sur le fonctionnement de l’Union européenne énonce que la directive est contraignante pour les États membres qui sont ses destinataires</w:t>
      </w:r>
      <w:r>
        <w:t> ».</w:t>
      </w:r>
    </w:p>
    <w:p w:rsidR="005758F5" w:rsidRDefault="005758F5" w:rsidP="0010065D">
      <w:pPr>
        <w:spacing w:after="0" w:line="240" w:lineRule="auto"/>
      </w:pPr>
      <w:r>
        <w:t xml:space="preserve">Source : </w:t>
      </w:r>
      <w:hyperlink r:id="rId11" w:history="1">
        <w:r w:rsidRPr="00B12EB9">
          <w:rPr>
            <w:rStyle w:val="Lienhypertexte"/>
          </w:rPr>
          <w:t>https://eur-lex.europa.eu/FR/legal-content/summary/european-union-directives.html</w:t>
        </w:r>
      </w:hyperlink>
    </w:p>
    <w:p w:rsidR="005758F5" w:rsidRDefault="005758F5" w:rsidP="0010065D">
      <w:pPr>
        <w:spacing w:after="0" w:line="240" w:lineRule="auto"/>
      </w:pPr>
    </w:p>
    <w:p w:rsidR="005758F5" w:rsidRDefault="005758F5" w:rsidP="0010065D">
      <w:pPr>
        <w:spacing w:after="0" w:line="240" w:lineRule="auto"/>
      </w:pPr>
      <w:r>
        <w:t>Je tiens donc à vous signaler que l’absence de traitement de mon dossier dans un délai raisonnable est donc une infraction au droit Européen</w:t>
      </w:r>
      <w:r w:rsidR="00D30B8E">
        <w:t>, et ce en plus de me mettre dans une situation financièrement délicate du fait du blocage de mon remboursement</w:t>
      </w:r>
      <w:r>
        <w:t>.</w:t>
      </w:r>
    </w:p>
    <w:p w:rsidR="005758F5" w:rsidRDefault="005758F5" w:rsidP="0010065D">
      <w:pPr>
        <w:spacing w:after="0" w:line="240" w:lineRule="auto"/>
      </w:pPr>
    </w:p>
    <w:p w:rsidR="0010065D" w:rsidRDefault="0010065D" w:rsidP="0010065D">
      <w:pPr>
        <w:spacing w:after="0" w:line="240" w:lineRule="auto"/>
      </w:pPr>
      <w:r w:rsidRPr="0010065D">
        <w:t xml:space="preserve">Au vu du temps d'attende plus </w:t>
      </w:r>
      <w:r>
        <w:t>de 4 semaines</w:t>
      </w:r>
      <w:r w:rsidRPr="0010065D">
        <w:t xml:space="preserve"> déjà passé, je vous </w:t>
      </w:r>
      <w:r w:rsidR="005758F5" w:rsidRPr="0010065D">
        <w:t>mets</w:t>
      </w:r>
      <w:r w:rsidR="005758F5">
        <w:t xml:space="preserve"> donc</w:t>
      </w:r>
      <w:r w:rsidRPr="0010065D">
        <w:t xml:space="preserve"> en demeure de</w:t>
      </w:r>
      <w:r w:rsidR="005758F5">
        <w:t xml:space="preserve"> traiter ma demande de remboursement et de</w:t>
      </w:r>
      <w:r w:rsidRPr="0010065D">
        <w:t xml:space="preserve"> me fournir une réponse endéans les 30 jours maximum à compter de la date de réception de ce </w:t>
      </w:r>
      <w:r w:rsidR="005758F5">
        <w:t xml:space="preserve">présent </w:t>
      </w:r>
      <w:r w:rsidRPr="0010065D">
        <w:t>courrier</w:t>
      </w:r>
      <w:r w:rsidR="005758F5">
        <w:t>, sans quoi je saisirai la justice</w:t>
      </w:r>
      <w:r w:rsidRPr="0010065D">
        <w:t xml:space="preserve"> afin de faire valoir mes droits.</w:t>
      </w:r>
      <w:r w:rsidR="005758F5">
        <w:t xml:space="preserve"> Passé ce délai de 30 jours, je me verrai dans l’obligation de déposer une plainte officielle auprès de la justice Française, qui en l’absence de réponse satisfaisante sera lors transmise à la commission européenne.</w:t>
      </w:r>
    </w:p>
    <w:p w:rsidR="005758F5" w:rsidRDefault="005758F5" w:rsidP="0010065D">
      <w:pPr>
        <w:spacing w:after="0" w:line="240" w:lineRule="auto"/>
      </w:pPr>
    </w:p>
    <w:p w:rsidR="005758F5" w:rsidRDefault="005758F5" w:rsidP="0010065D">
      <w:pPr>
        <w:spacing w:after="0" w:line="240" w:lineRule="auto"/>
      </w:pPr>
      <w:r>
        <w:t xml:space="preserve">Je vous prie d’agréer mon sentiment de </w:t>
      </w:r>
      <w:r w:rsidR="00D30B8E">
        <w:t>regret quant à cette démarche, mais je vous prie aussi de comprendre que je ne fais que demander la simple application de mes droits.</w:t>
      </w:r>
    </w:p>
    <w:p w:rsidR="0010065D" w:rsidRDefault="0010065D" w:rsidP="0010065D">
      <w:pPr>
        <w:spacing w:after="0" w:line="240" w:lineRule="auto"/>
      </w:pPr>
    </w:p>
    <w:p w:rsidR="0010065D" w:rsidRDefault="0010065D" w:rsidP="0010065D">
      <w:pPr>
        <w:spacing w:after="0" w:line="240" w:lineRule="auto"/>
      </w:pPr>
    </w:p>
    <w:p w:rsidR="0010065D" w:rsidRDefault="0010065D" w:rsidP="0010065D">
      <w:pPr>
        <w:spacing w:after="0" w:line="240" w:lineRule="auto"/>
      </w:pPr>
    </w:p>
    <w:p w:rsidR="0010065D" w:rsidRDefault="00D30B8E" w:rsidP="0010065D">
      <w:pPr>
        <w:spacing w:after="0" w:line="240" w:lineRule="auto"/>
      </w:pPr>
      <w:r>
        <w:t xml:space="preserve">Date et Signature : </w:t>
      </w:r>
      <w:r>
        <w:t>_ _ _</w:t>
      </w:r>
      <w:r>
        <w:t xml:space="preserve"> </w:t>
      </w:r>
      <w:r>
        <w:t>_ _ _</w:t>
      </w:r>
      <w:r>
        <w:t xml:space="preserve"> </w:t>
      </w:r>
      <w:r>
        <w:t xml:space="preserve">_ _ </w:t>
      </w:r>
      <w:r>
        <w:t xml:space="preserve"> </w:t>
      </w:r>
      <w:r>
        <w:t>_</w:t>
      </w:r>
      <w:r>
        <w:t xml:space="preserve"> </w:t>
      </w:r>
      <w:r>
        <w:t>_ _ _</w:t>
      </w:r>
      <w:r>
        <w:t xml:space="preserve"> </w:t>
      </w:r>
      <w:r>
        <w:t>_ _ _</w:t>
      </w:r>
      <w:r>
        <w:t xml:space="preserve"> </w:t>
      </w:r>
      <w:r>
        <w:t>_ _ _</w:t>
      </w:r>
    </w:p>
    <w:p w:rsidR="0010065D" w:rsidRDefault="0010065D" w:rsidP="0010065D">
      <w:pPr>
        <w:spacing w:after="0" w:line="240" w:lineRule="auto"/>
      </w:pPr>
    </w:p>
    <w:p w:rsidR="0010065D" w:rsidRDefault="0010065D" w:rsidP="0010065D">
      <w:pPr>
        <w:spacing w:after="0" w:line="240" w:lineRule="auto"/>
      </w:pPr>
    </w:p>
    <w:p w:rsidR="0010065D" w:rsidRDefault="0010065D" w:rsidP="0010065D">
      <w:pPr>
        <w:spacing w:after="0" w:line="240" w:lineRule="auto"/>
      </w:pPr>
      <w:bookmarkStart w:id="0" w:name="_GoBack"/>
      <w:bookmarkEnd w:id="0"/>
    </w:p>
    <w:sectPr w:rsidR="0010065D" w:rsidSect="00D30B8E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4C4" w:rsidRDefault="001B64C4" w:rsidP="00D30B8E">
      <w:pPr>
        <w:spacing w:after="0" w:line="240" w:lineRule="auto"/>
      </w:pPr>
      <w:r>
        <w:separator/>
      </w:r>
    </w:p>
  </w:endnote>
  <w:endnote w:type="continuationSeparator" w:id="0">
    <w:p w:rsidR="001B64C4" w:rsidRDefault="001B64C4" w:rsidP="00D30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92064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D30B8E" w:rsidRDefault="00D30B8E" w:rsidP="00D30B8E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71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71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30B8E" w:rsidRDefault="00D30B8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4C4" w:rsidRDefault="001B64C4" w:rsidP="00D30B8E">
      <w:pPr>
        <w:spacing w:after="0" w:line="240" w:lineRule="auto"/>
      </w:pPr>
      <w:r>
        <w:separator/>
      </w:r>
    </w:p>
  </w:footnote>
  <w:footnote w:type="continuationSeparator" w:id="0">
    <w:p w:rsidR="001B64C4" w:rsidRDefault="001B64C4" w:rsidP="00D30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5D"/>
    <w:rsid w:val="0010065D"/>
    <w:rsid w:val="001B64C4"/>
    <w:rsid w:val="00272B8C"/>
    <w:rsid w:val="0046710A"/>
    <w:rsid w:val="005758F5"/>
    <w:rsid w:val="00BE072A"/>
    <w:rsid w:val="00C1125E"/>
    <w:rsid w:val="00D3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0065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65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30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B8E"/>
  </w:style>
  <w:style w:type="paragraph" w:styleId="Pieddepage">
    <w:name w:val="footer"/>
    <w:basedOn w:val="Normal"/>
    <w:link w:val="PieddepageCar"/>
    <w:uiPriority w:val="99"/>
    <w:unhideWhenUsed/>
    <w:rsid w:val="00D30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0065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65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30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B8E"/>
  </w:style>
  <w:style w:type="paragraph" w:styleId="Pieddepage">
    <w:name w:val="footer"/>
    <w:basedOn w:val="Normal"/>
    <w:link w:val="PieddepageCar"/>
    <w:uiPriority w:val="99"/>
    <w:unhideWhenUsed/>
    <w:rsid w:val="00D30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eli.fr/assure/actualites/se-faire-rembourser-des-soins-effectues-l-etranger-depuis-le-compte-ameli-c-est-possible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ur-lex.europa.eu/FR/legal-content/summary/european-union-directives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FR/TXT/HTML/?uri=CELEX:32011L0024&amp;from=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Vlaemynck</dc:creator>
  <cp:lastModifiedBy>Nicolas Vlaemynck</cp:lastModifiedBy>
  <cp:revision>2</cp:revision>
  <cp:lastPrinted>2022-07-22T16:54:00Z</cp:lastPrinted>
  <dcterms:created xsi:type="dcterms:W3CDTF">2022-07-22T16:55:00Z</dcterms:created>
  <dcterms:modified xsi:type="dcterms:W3CDTF">2022-07-22T16:55:00Z</dcterms:modified>
</cp:coreProperties>
</file>